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71" w:rsidRDefault="00C7093A" w:rsidP="00D47D5B">
      <w:pPr>
        <w:autoSpaceDE w:val="0"/>
        <w:autoSpaceDN w:val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Automotive </w:t>
      </w:r>
      <w:bookmarkStart w:id="0" w:name="_GoBack"/>
      <w:bookmarkEnd w:id="0"/>
      <w:r w:rsidR="00F579C0" w:rsidRPr="00F579C0">
        <w:rPr>
          <w:rFonts w:asciiTheme="majorBidi" w:hAnsiTheme="majorBidi" w:cstheme="majorBidi"/>
          <w:sz w:val="32"/>
          <w:szCs w:val="32"/>
        </w:rPr>
        <w:t xml:space="preserve">Qualification Results Summary for </w:t>
      </w:r>
      <w:r w:rsidR="00396771" w:rsidRPr="00F579C0">
        <w:rPr>
          <w:rFonts w:asciiTheme="majorBidi" w:hAnsiTheme="majorBidi" w:cstheme="majorBidi"/>
          <w:sz w:val="32"/>
          <w:szCs w:val="32"/>
        </w:rPr>
        <w:t xml:space="preserve">Die Revision </w:t>
      </w:r>
      <w:r w:rsidR="00D47D5B">
        <w:rPr>
          <w:rFonts w:asciiTheme="majorBidi" w:hAnsiTheme="majorBidi" w:cstheme="majorBidi"/>
          <w:sz w:val="32"/>
          <w:szCs w:val="32"/>
        </w:rPr>
        <w:t>of</w:t>
      </w:r>
      <w:r w:rsidR="00396771" w:rsidRPr="00F579C0">
        <w:rPr>
          <w:rFonts w:asciiTheme="majorBidi" w:hAnsiTheme="majorBidi" w:cstheme="majorBidi"/>
          <w:sz w:val="32"/>
          <w:szCs w:val="32"/>
        </w:rPr>
        <w:t xml:space="preserve"> ADSP-BF70x Blackfin Processors</w:t>
      </w:r>
    </w:p>
    <w:p w:rsidR="00F579C0" w:rsidRPr="00F579C0" w:rsidRDefault="00F579C0" w:rsidP="00F579C0">
      <w:pPr>
        <w:autoSpaceDE w:val="0"/>
        <w:autoSpaceDN w:val="0"/>
        <w:jc w:val="center"/>
        <w:rPr>
          <w:rFonts w:asciiTheme="majorBidi" w:hAnsiTheme="majorBidi" w:cstheme="majorBidi"/>
          <w:color w:val="auto"/>
          <w:sz w:val="32"/>
          <w:szCs w:val="32"/>
          <w:lang w:eastAsia="zh-TW" w:bidi="he-IL"/>
        </w:rPr>
      </w:pPr>
    </w:p>
    <w:p w:rsidR="00396771" w:rsidRDefault="00396771"/>
    <w:tbl>
      <w:tblPr>
        <w:tblpPr w:leftFromText="180" w:rightFromText="180" w:vertAnchor="page" w:horzAnchor="margin" w:tblpY="271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7"/>
        <w:gridCol w:w="2686"/>
        <w:gridCol w:w="1734"/>
        <w:gridCol w:w="1697"/>
      </w:tblGrid>
      <w:tr w:rsidR="00396771" w:rsidRPr="00BD2DAF" w:rsidTr="00F579C0">
        <w:trPr>
          <w:trHeight w:val="282"/>
        </w:trPr>
        <w:tc>
          <w:tcPr>
            <w:tcW w:w="9314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96771" w:rsidRPr="00A250A5" w:rsidRDefault="002275F7" w:rsidP="002275F7">
            <w:pPr>
              <w:tabs>
                <w:tab w:val="left" w:pos="900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auto"/>
                <w:sz w:val="24"/>
                <w:szCs w:val="24"/>
                <w:lang w:eastAsia="zh-TW"/>
              </w:rPr>
              <w:t>Qualification Result</w:t>
            </w:r>
          </w:p>
        </w:tc>
      </w:tr>
      <w:tr w:rsidR="00396771" w:rsidRPr="00BD2DAF" w:rsidTr="00F579C0">
        <w:trPr>
          <w:trHeight w:val="282"/>
        </w:trPr>
        <w:tc>
          <w:tcPr>
            <w:tcW w:w="31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396771" w:rsidRPr="000A7148" w:rsidRDefault="00396771" w:rsidP="00F579C0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Test</w:t>
            </w:r>
          </w:p>
        </w:tc>
        <w:tc>
          <w:tcPr>
            <w:tcW w:w="2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396771" w:rsidRPr="000A7148" w:rsidRDefault="00396771" w:rsidP="00F579C0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Conditions</w:t>
            </w:r>
          </w:p>
        </w:tc>
        <w:tc>
          <w:tcPr>
            <w:tcW w:w="17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396771" w:rsidRPr="000A7148" w:rsidRDefault="00396771" w:rsidP="00F579C0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Sample Size</w:t>
            </w:r>
          </w:p>
        </w:tc>
        <w:tc>
          <w:tcPr>
            <w:tcW w:w="16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396771" w:rsidRPr="000A7148" w:rsidRDefault="00396771" w:rsidP="00F579C0">
            <w:pPr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Results</w:t>
            </w:r>
          </w:p>
        </w:tc>
      </w:tr>
      <w:tr w:rsidR="00396771" w:rsidRPr="00BD2DAF" w:rsidTr="00F579C0">
        <w:trPr>
          <w:trHeight w:hRule="exact" w:val="1095"/>
        </w:trPr>
        <w:tc>
          <w:tcPr>
            <w:tcW w:w="3197" w:type="dxa"/>
            <w:vAlign w:val="center"/>
          </w:tcPr>
          <w:p w:rsidR="00632B59" w:rsidRDefault="00632B59" w:rsidP="00632B5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81"/>
            </w:tblGrid>
            <w:tr w:rsidR="00632B59">
              <w:trPr>
                <w:trHeight w:val="247"/>
              </w:trPr>
              <w:tc>
                <w:tcPr>
                  <w:tcW w:w="0" w:type="auto"/>
                </w:tcPr>
                <w:p w:rsidR="00632B59" w:rsidRDefault="00632B59" w:rsidP="00C7093A">
                  <w:pPr>
                    <w:pStyle w:val="Default"/>
                    <w:framePr w:hSpace="180" w:wrap="around" w:vAnchor="page" w:hAnchor="margin" w:y="27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Electrostatic Discharge</w:t>
                  </w:r>
                </w:p>
                <w:p w:rsidR="00632B59" w:rsidRDefault="00632B59" w:rsidP="00C7093A">
                  <w:pPr>
                    <w:pStyle w:val="Default"/>
                    <w:framePr w:hSpace="180" w:wrap="around" w:vAnchor="page" w:hAnchor="margin" w:y="2713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i/>
                      <w:iCs/>
                      <w:sz w:val="23"/>
                      <w:szCs w:val="23"/>
                    </w:rPr>
                    <w:t>Field Induced Charge Device Model</w:t>
                  </w:r>
                </w:p>
              </w:tc>
            </w:tr>
          </w:tbl>
          <w:p w:rsidR="00396771" w:rsidRPr="002C2DF3" w:rsidRDefault="00396771" w:rsidP="00F579C0">
            <w:pPr>
              <w:jc w:val="center"/>
              <w:rPr>
                <w:rFonts w:cs="Arial"/>
              </w:rPr>
            </w:pPr>
          </w:p>
        </w:tc>
        <w:tc>
          <w:tcPr>
            <w:tcW w:w="2686" w:type="dxa"/>
            <w:vAlign w:val="center"/>
          </w:tcPr>
          <w:p w:rsidR="00396771" w:rsidRPr="002C2DF3" w:rsidRDefault="00396771" w:rsidP="00F579C0">
            <w:pPr>
              <w:jc w:val="center"/>
              <w:rPr>
                <w:rFonts w:cs="Arial"/>
              </w:rPr>
            </w:pPr>
            <w:r w:rsidRPr="002C2DF3">
              <w:rPr>
                <w:rFonts w:cs="Arial"/>
                <w:b/>
                <w:bCs/>
              </w:rPr>
              <w:t>JESD22</w:t>
            </w:r>
            <w:r w:rsidRPr="002C2DF3">
              <w:rPr>
                <w:rFonts w:cs="Arial"/>
              </w:rPr>
              <w:t>-C101</w:t>
            </w:r>
          </w:p>
        </w:tc>
        <w:tc>
          <w:tcPr>
            <w:tcW w:w="1734" w:type="dxa"/>
            <w:vAlign w:val="center"/>
          </w:tcPr>
          <w:p w:rsidR="00396771" w:rsidRPr="002C2DF3" w:rsidRDefault="00C15A29" w:rsidP="00F579C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3/voltage</w:t>
            </w:r>
          </w:p>
        </w:tc>
        <w:tc>
          <w:tcPr>
            <w:tcW w:w="1697" w:type="dxa"/>
          </w:tcPr>
          <w:p w:rsidR="00396771" w:rsidRPr="002C2DF3" w:rsidRDefault="00396771" w:rsidP="00F579C0">
            <w:pPr>
              <w:jc w:val="center"/>
              <w:rPr>
                <w:rFonts w:cs="Arial"/>
                <w:b/>
              </w:rPr>
            </w:pPr>
          </w:p>
          <w:p w:rsidR="00396771" w:rsidRPr="002C2DF3" w:rsidRDefault="00F579C0" w:rsidP="00F579C0">
            <w:pPr>
              <w:jc w:val="center"/>
              <w:rPr>
                <w:rFonts w:cs="Arial"/>
              </w:rPr>
            </w:pPr>
            <w:r w:rsidRPr="003E7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Pass </w:t>
            </w:r>
            <w:r>
              <w:t>±</w:t>
            </w:r>
            <w:r w:rsidRPr="003E7E06">
              <w:t>50</w:t>
            </w:r>
            <w:r>
              <w:t>0</w:t>
            </w:r>
            <w:r w:rsidRPr="003E7E06">
              <w:t>V</w:t>
            </w:r>
            <w:r>
              <w:t xml:space="preserve"> all pin, pass ±7</w:t>
            </w:r>
            <w:r w:rsidRPr="003E7E06">
              <w:t>5</w:t>
            </w:r>
            <w:r>
              <w:t>0</w:t>
            </w:r>
            <w:r w:rsidRPr="003E7E06">
              <w:t>V</w:t>
            </w:r>
            <w:r>
              <w:t xml:space="preserve"> corner pin</w:t>
            </w:r>
          </w:p>
        </w:tc>
      </w:tr>
      <w:tr w:rsidR="00396771" w:rsidRPr="00BD2DAF" w:rsidTr="00F579C0">
        <w:trPr>
          <w:trHeight w:hRule="exact" w:val="622"/>
        </w:trPr>
        <w:tc>
          <w:tcPr>
            <w:tcW w:w="3197" w:type="dxa"/>
            <w:vAlign w:val="center"/>
          </w:tcPr>
          <w:p w:rsidR="00632B59" w:rsidRPr="00632B59" w:rsidRDefault="00632B59" w:rsidP="00632B59">
            <w:pPr>
              <w:pStyle w:val="Default"/>
              <w:jc w:val="center"/>
              <w:rPr>
                <w:sz w:val="23"/>
                <w:szCs w:val="23"/>
              </w:rPr>
            </w:pPr>
            <w:r w:rsidRPr="00632B59">
              <w:rPr>
                <w:sz w:val="23"/>
                <w:szCs w:val="23"/>
              </w:rPr>
              <w:t>Electrostatic Discharge</w:t>
            </w:r>
          </w:p>
          <w:p w:rsidR="00396771" w:rsidRPr="00632B59" w:rsidRDefault="00632B59" w:rsidP="00632B59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3"/>
                <w:szCs w:val="23"/>
                <w:lang w:eastAsia="zh-TW" w:bidi="he-IL"/>
              </w:rPr>
            </w:pPr>
            <w:r w:rsidRPr="00632B59">
              <w:rPr>
                <w:rFonts w:ascii="Times New Roman" w:eastAsiaTheme="minorEastAsia" w:hAnsi="Times New Roman" w:cs="Times New Roman"/>
                <w:i/>
                <w:iCs/>
                <w:sz w:val="23"/>
                <w:szCs w:val="23"/>
                <w:lang w:eastAsia="zh-TW" w:bidi="he-IL"/>
              </w:rPr>
              <w:t>Human Body Model</w:t>
            </w:r>
          </w:p>
        </w:tc>
        <w:tc>
          <w:tcPr>
            <w:tcW w:w="2686" w:type="dxa"/>
            <w:vAlign w:val="center"/>
          </w:tcPr>
          <w:p w:rsidR="00396771" w:rsidRPr="002C2DF3" w:rsidRDefault="00396771" w:rsidP="00F579C0">
            <w:pPr>
              <w:jc w:val="center"/>
              <w:rPr>
                <w:rFonts w:cs="Arial"/>
              </w:rPr>
            </w:pPr>
            <w:r w:rsidRPr="002C2DF3">
              <w:rPr>
                <w:rFonts w:cs="Arial"/>
                <w:b/>
                <w:bCs/>
              </w:rPr>
              <w:t>ESDA/JEDEC</w:t>
            </w:r>
            <w:r w:rsidRPr="002C2DF3">
              <w:rPr>
                <w:rFonts w:cs="Arial"/>
              </w:rPr>
              <w:t xml:space="preserve"> JS-001-2011</w:t>
            </w:r>
          </w:p>
        </w:tc>
        <w:tc>
          <w:tcPr>
            <w:tcW w:w="1734" w:type="dxa"/>
            <w:vAlign w:val="center"/>
          </w:tcPr>
          <w:p w:rsidR="00396771" w:rsidRPr="002C2DF3" w:rsidRDefault="00C15A29" w:rsidP="00F579C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3/voltage</w:t>
            </w:r>
          </w:p>
        </w:tc>
        <w:tc>
          <w:tcPr>
            <w:tcW w:w="1697" w:type="dxa"/>
          </w:tcPr>
          <w:p w:rsidR="00396771" w:rsidRPr="002C2DF3" w:rsidRDefault="00396771" w:rsidP="00F579C0">
            <w:pPr>
              <w:jc w:val="center"/>
              <w:rPr>
                <w:rFonts w:cs="Arial"/>
                <w:b/>
              </w:rPr>
            </w:pPr>
          </w:p>
          <w:p w:rsidR="00396771" w:rsidRPr="002C2DF3" w:rsidRDefault="00F579C0" w:rsidP="00F579C0">
            <w:pPr>
              <w:jc w:val="center"/>
              <w:rPr>
                <w:rFonts w:cs="Arial"/>
              </w:rPr>
            </w:pPr>
            <w:r w:rsidRPr="003E7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Pass </w:t>
            </w:r>
            <w:r>
              <w:t>±2</w:t>
            </w:r>
            <w:r w:rsidRPr="003E7E06">
              <w:t>000V</w:t>
            </w:r>
          </w:p>
        </w:tc>
      </w:tr>
      <w:tr w:rsidR="00396771" w:rsidRPr="00BD2DAF" w:rsidTr="00F579C0">
        <w:trPr>
          <w:trHeight w:hRule="exact" w:val="691"/>
        </w:trPr>
        <w:tc>
          <w:tcPr>
            <w:tcW w:w="3197" w:type="dxa"/>
            <w:vAlign w:val="center"/>
          </w:tcPr>
          <w:p w:rsidR="00632B59" w:rsidRDefault="00632B59" w:rsidP="00632B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Latch-Up </w:t>
            </w:r>
          </w:p>
          <w:p w:rsidR="00396771" w:rsidRPr="00632B59" w:rsidRDefault="00396771" w:rsidP="00F579C0">
            <w:pPr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zh-TW" w:bidi="he-IL"/>
              </w:rPr>
            </w:pPr>
          </w:p>
        </w:tc>
        <w:tc>
          <w:tcPr>
            <w:tcW w:w="2686" w:type="dxa"/>
            <w:vAlign w:val="center"/>
          </w:tcPr>
          <w:p w:rsidR="00396771" w:rsidRPr="002C2DF3" w:rsidRDefault="00396771" w:rsidP="00F579C0">
            <w:pPr>
              <w:jc w:val="center"/>
              <w:rPr>
                <w:rFonts w:cs="Arial"/>
                <w:b/>
              </w:rPr>
            </w:pPr>
            <w:r w:rsidRPr="002C2DF3">
              <w:rPr>
                <w:rFonts w:cs="Arial"/>
                <w:b/>
                <w:bCs/>
              </w:rPr>
              <w:t>JEDEC</w:t>
            </w:r>
            <w:r w:rsidRPr="002C2DF3">
              <w:rPr>
                <w:rFonts w:cs="Arial"/>
              </w:rPr>
              <w:t>-JESD78</w:t>
            </w:r>
          </w:p>
        </w:tc>
        <w:tc>
          <w:tcPr>
            <w:tcW w:w="1734" w:type="dxa"/>
            <w:vAlign w:val="center"/>
          </w:tcPr>
          <w:p w:rsidR="00396771" w:rsidRPr="002C2DF3" w:rsidRDefault="00BE0056" w:rsidP="00F579C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1x12</w:t>
            </w:r>
          </w:p>
        </w:tc>
        <w:tc>
          <w:tcPr>
            <w:tcW w:w="1697" w:type="dxa"/>
          </w:tcPr>
          <w:p w:rsidR="00396771" w:rsidRPr="002C2DF3" w:rsidRDefault="00396771" w:rsidP="00F579C0">
            <w:pPr>
              <w:jc w:val="center"/>
              <w:rPr>
                <w:rFonts w:cs="Arial"/>
                <w:b/>
              </w:rPr>
            </w:pPr>
          </w:p>
          <w:p w:rsidR="00396771" w:rsidRPr="002C2DF3" w:rsidRDefault="00F579C0" w:rsidP="00F579C0">
            <w:pPr>
              <w:jc w:val="center"/>
              <w:rPr>
                <w:rFonts w:cs="Arial"/>
              </w:rPr>
            </w:pPr>
            <w:r w:rsidRPr="003E7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Pass </w:t>
            </w:r>
            <w:r w:rsidRPr="003E7E06">
              <w:t xml:space="preserve">±200mA </w:t>
            </w:r>
          </w:p>
        </w:tc>
      </w:tr>
    </w:tbl>
    <w:p w:rsidR="00396771" w:rsidRDefault="00396771"/>
    <w:p w:rsidR="00396771" w:rsidRDefault="00396771"/>
    <w:sectPr w:rsidR="0039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71"/>
    <w:rsid w:val="00003895"/>
    <w:rsid w:val="002275F7"/>
    <w:rsid w:val="00396771"/>
    <w:rsid w:val="004C132B"/>
    <w:rsid w:val="00632B59"/>
    <w:rsid w:val="007569F0"/>
    <w:rsid w:val="0098329B"/>
    <w:rsid w:val="00A41040"/>
    <w:rsid w:val="00BB2995"/>
    <w:rsid w:val="00BE0056"/>
    <w:rsid w:val="00C15A29"/>
    <w:rsid w:val="00C7093A"/>
    <w:rsid w:val="00D47D5B"/>
    <w:rsid w:val="00F5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771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2B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771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2B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4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Mathew, Trupthi</dc:creator>
  <cp:lastModifiedBy>Gardner, Robert</cp:lastModifiedBy>
  <cp:revision>2</cp:revision>
  <dcterms:created xsi:type="dcterms:W3CDTF">2016-06-01T14:23:00Z</dcterms:created>
  <dcterms:modified xsi:type="dcterms:W3CDTF">2016-06-01T14:23:00Z</dcterms:modified>
</cp:coreProperties>
</file>